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1049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Русанова Александра Сергеевича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четырехмандатному избирательному округу № 3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Русанова Александра Сергеевича,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четырехмандатному избирательному округу № 3,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Русанова Александра Сергеевича</w:t>
      </w:r>
      <w:r>
        <w:rPr>
          <w:color w:val="000000"/>
          <w:sz w:val="28"/>
          <w:szCs w:val="28"/>
        </w:rPr>
        <w:t>, 1990 года рождения, индивидуального предпринимателя,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четырехмандатному избирательному округу № 3, 25 июля 2025 года в  «10» часов «10»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Русанову Александру Сергеевичу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LibreOffice/7.3.7.2$Linux_X86_64 LibreOffice_project/30$Build-2</Application>
  <AppVersion>15.0000</AppVersion>
  <Pages>2</Pages>
  <Words>244</Words>
  <Characters>1794</Characters>
  <CharactersWithSpaces>2178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2025-07-24T18:53:37Z</cp:lastPrinted>
  <dcterms:modified xsi:type="dcterms:W3CDTF">2025-07-24T18:54:00Z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